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9DC1" w14:textId="77777777" w:rsidR="00C42CB3" w:rsidRDefault="00C42CB3" w:rsidP="00DC2749">
      <w:pPr>
        <w:tabs>
          <w:tab w:val="left" w:pos="1990"/>
        </w:tabs>
        <w:rPr>
          <w:rFonts w:ascii="Century Gothic" w:hAnsi="Century Gothic" w:cs="Arial"/>
          <w:b/>
          <w:bCs/>
        </w:rPr>
      </w:pPr>
      <w:r w:rsidRPr="00B9149C">
        <w:rPr>
          <w:noProof/>
        </w:rPr>
        <w:drawing>
          <wp:inline distT="0" distB="0" distL="0" distR="0" wp14:anchorId="6A829D00" wp14:editId="2FCDF4F9">
            <wp:extent cx="1460500" cy="838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0" cy="838200"/>
                    </a:xfrm>
                    <a:prstGeom prst="rect">
                      <a:avLst/>
                    </a:prstGeom>
                    <a:noFill/>
                    <a:ln>
                      <a:noFill/>
                    </a:ln>
                  </pic:spPr>
                </pic:pic>
              </a:graphicData>
            </a:graphic>
          </wp:inline>
        </w:drawing>
      </w:r>
    </w:p>
    <w:p w14:paraId="6BC611E7" w14:textId="62C4F093" w:rsidR="00834110" w:rsidRDefault="00834110" w:rsidP="00DC2749">
      <w:pPr>
        <w:tabs>
          <w:tab w:val="left" w:pos="1990"/>
        </w:tabs>
        <w:rPr>
          <w:rFonts w:ascii="Century Gothic" w:hAnsi="Century Gothic" w:cs="Arial"/>
          <w:b/>
          <w:bCs/>
        </w:rPr>
      </w:pPr>
      <w:r>
        <w:rPr>
          <w:rFonts w:ascii="Century Gothic" w:hAnsi="Century Gothic" w:cs="Arial"/>
          <w:b/>
          <w:bCs/>
        </w:rPr>
        <w:t xml:space="preserve">VENUE HIRE CONTRACT </w:t>
      </w:r>
    </w:p>
    <w:p w14:paraId="46BF3E27" w14:textId="3FBE915C" w:rsidR="004A7170" w:rsidRPr="005E6068" w:rsidRDefault="005E6068" w:rsidP="004A7170">
      <w:pPr>
        <w:pStyle w:val="Heading5"/>
        <w:jc w:val="both"/>
        <w:rPr>
          <w:rFonts w:asciiTheme="minorHAnsi" w:hAnsiTheme="minorHAnsi" w:cstheme="minorHAnsi"/>
          <w:sz w:val="22"/>
          <w:szCs w:val="22"/>
          <w:u w:val="none"/>
        </w:rPr>
      </w:pPr>
      <w:r>
        <w:rPr>
          <w:rFonts w:asciiTheme="minorHAnsi" w:hAnsiTheme="minorHAnsi" w:cstheme="minorHAnsi"/>
          <w:sz w:val="22"/>
          <w:szCs w:val="22"/>
          <w:u w:val="none"/>
        </w:rPr>
        <w:br/>
      </w:r>
      <w:r w:rsidR="004A7170" w:rsidRPr="005E6068">
        <w:rPr>
          <w:rFonts w:asciiTheme="minorHAnsi" w:hAnsiTheme="minorHAnsi" w:cstheme="minorHAnsi"/>
          <w:sz w:val="22"/>
          <w:szCs w:val="22"/>
          <w:u w:val="none"/>
        </w:rPr>
        <w:t>TERMS AND CONDITIONS</w:t>
      </w:r>
      <w:r w:rsidR="00036FF4">
        <w:rPr>
          <w:rFonts w:asciiTheme="minorHAnsi" w:hAnsiTheme="minorHAnsi" w:cstheme="minorHAnsi"/>
          <w:sz w:val="22"/>
          <w:szCs w:val="22"/>
          <w:u w:val="none"/>
        </w:rPr>
        <w:t xml:space="preserve"> – VENUE HIRE OF TORQUAY COMMUNITY HOUSE (TCH)</w:t>
      </w:r>
    </w:p>
    <w:p w14:paraId="54E537A1" w14:textId="58EE2C0E" w:rsidR="00536DD6" w:rsidRPr="001E0C90" w:rsidRDefault="00536DD6" w:rsidP="00536DD6">
      <w:pPr>
        <w:rPr>
          <w:rFonts w:cstheme="minorHAnsi"/>
          <w:lang w:val="en-US"/>
        </w:rPr>
      </w:pPr>
      <w:r w:rsidRPr="001E0C90">
        <w:rPr>
          <w:rFonts w:cstheme="minorHAnsi"/>
          <w:lang w:val="en-US"/>
        </w:rPr>
        <w:t>Please ensure you have read and understood the following:</w:t>
      </w:r>
    </w:p>
    <w:p w14:paraId="26B335AD" w14:textId="49AC7155" w:rsidR="00BA26D6" w:rsidRPr="001E0C90" w:rsidRDefault="004A7170" w:rsidP="35DA8510">
      <w:pPr>
        <w:numPr>
          <w:ilvl w:val="0"/>
          <w:numId w:val="3"/>
        </w:numPr>
        <w:spacing w:after="0" w:line="240" w:lineRule="auto"/>
        <w:jc w:val="both"/>
        <w:rPr>
          <w:rFonts w:eastAsiaTheme="minorEastAsia"/>
        </w:rPr>
      </w:pPr>
      <w:r w:rsidRPr="35DA8510">
        <w:t>Once in the building the signatory MUST sign the “sign in book” just inside the front door and sign out when leaving</w:t>
      </w:r>
      <w:r w:rsidR="00F8506B">
        <w:t>.</w:t>
      </w:r>
    </w:p>
    <w:p w14:paraId="0580650A" w14:textId="3BC51535" w:rsidR="00BA26D6" w:rsidRPr="001E0C90" w:rsidRDefault="004A7170" w:rsidP="35DA8510">
      <w:pPr>
        <w:numPr>
          <w:ilvl w:val="0"/>
          <w:numId w:val="3"/>
        </w:numPr>
        <w:spacing w:after="0" w:line="240" w:lineRule="auto"/>
        <w:jc w:val="both"/>
      </w:pPr>
      <w:r w:rsidRPr="35DA8510">
        <w:t xml:space="preserve">Please ensure the House is left tidy for the next class. Dishes must be washed and put away. Chairs and tables put back in their place, </w:t>
      </w:r>
      <w:r w:rsidRPr="35DA8510">
        <w:rPr>
          <w:b/>
          <w:bCs/>
          <w:u w:val="single"/>
        </w:rPr>
        <w:t>all rubbish removed</w:t>
      </w:r>
      <w:r w:rsidRPr="35DA8510">
        <w:rPr>
          <w:u w:val="single"/>
        </w:rPr>
        <w:t>.</w:t>
      </w:r>
      <w:r w:rsidR="006F2047">
        <w:t xml:space="preserve">  Floors must be vacuumed if necessary.</w:t>
      </w:r>
    </w:p>
    <w:p w14:paraId="3DFC97C1" w14:textId="165EB42C" w:rsidR="001568C0" w:rsidRPr="001E0C90" w:rsidRDefault="001568C0" w:rsidP="35DA8510">
      <w:pPr>
        <w:pStyle w:val="ListParagraph"/>
        <w:numPr>
          <w:ilvl w:val="0"/>
          <w:numId w:val="3"/>
        </w:numPr>
        <w:jc w:val="both"/>
        <w:rPr>
          <w:rFonts w:asciiTheme="minorHAnsi" w:hAnsiTheme="minorHAnsi" w:cstheme="minorBidi"/>
          <w:sz w:val="22"/>
          <w:szCs w:val="22"/>
        </w:rPr>
      </w:pPr>
      <w:r w:rsidRPr="35DA8510">
        <w:rPr>
          <w:rFonts w:asciiTheme="minorHAnsi" w:hAnsiTheme="minorHAnsi" w:cstheme="minorBidi"/>
          <w:sz w:val="22"/>
          <w:szCs w:val="22"/>
        </w:rPr>
        <w:t xml:space="preserve">Windows and doors to be locked, lights and heaters to be turned off before leaving the </w:t>
      </w:r>
      <w:proofErr w:type="gramStart"/>
      <w:r w:rsidRPr="35DA8510">
        <w:rPr>
          <w:rFonts w:asciiTheme="minorHAnsi" w:hAnsiTheme="minorHAnsi" w:cstheme="minorBidi"/>
          <w:sz w:val="22"/>
          <w:szCs w:val="22"/>
        </w:rPr>
        <w:t>venue</w:t>
      </w:r>
      <w:proofErr w:type="gramEnd"/>
    </w:p>
    <w:p w14:paraId="56D4497E" w14:textId="07448AD0" w:rsidR="00BA26D6" w:rsidRPr="001E0C90" w:rsidRDefault="004A7170" w:rsidP="35DA8510">
      <w:pPr>
        <w:numPr>
          <w:ilvl w:val="0"/>
          <w:numId w:val="3"/>
        </w:numPr>
        <w:spacing w:after="0" w:line="240" w:lineRule="auto"/>
        <w:jc w:val="both"/>
      </w:pPr>
      <w:r w:rsidRPr="35DA8510">
        <w:t xml:space="preserve">Failure to leave the venue in a satisfactory condition will result in a penalty charge against the venue hirer. This will be double the original venue hire. </w:t>
      </w:r>
    </w:p>
    <w:p w14:paraId="7AF9B4C6" w14:textId="1F9E64FD" w:rsidR="004A7170" w:rsidRPr="001E0C90" w:rsidRDefault="004A7170" w:rsidP="35DA8510">
      <w:pPr>
        <w:numPr>
          <w:ilvl w:val="0"/>
          <w:numId w:val="3"/>
        </w:numPr>
        <w:spacing w:after="0" w:line="240" w:lineRule="auto"/>
        <w:jc w:val="both"/>
      </w:pPr>
      <w:r w:rsidRPr="35DA8510">
        <w:t xml:space="preserve">If food has been </w:t>
      </w:r>
      <w:r w:rsidR="00820870" w:rsidRPr="35DA8510">
        <w:t>consumed,</w:t>
      </w:r>
      <w:r w:rsidRPr="35DA8510">
        <w:t xml:space="preserve"> please wipe down tables and place any rubbish in the OUTSIDE bins.</w:t>
      </w:r>
    </w:p>
    <w:p w14:paraId="0293FF89" w14:textId="2B66FE76" w:rsidR="004A7170" w:rsidRPr="001E0C90" w:rsidRDefault="004A7170" w:rsidP="35DA8510">
      <w:pPr>
        <w:numPr>
          <w:ilvl w:val="0"/>
          <w:numId w:val="3"/>
        </w:numPr>
        <w:spacing w:after="0" w:line="240" w:lineRule="auto"/>
        <w:jc w:val="both"/>
      </w:pPr>
      <w:r w:rsidRPr="35DA8510">
        <w:t xml:space="preserve">Children must always be </w:t>
      </w:r>
      <w:r w:rsidR="00820870" w:rsidRPr="35DA8510">
        <w:t>supervised,</w:t>
      </w:r>
      <w:r w:rsidR="00BA26D6" w:rsidRPr="35DA8510">
        <w:t xml:space="preserve"> and g</w:t>
      </w:r>
      <w:r w:rsidRPr="35DA8510">
        <w:t>roups must stay in their designated room.</w:t>
      </w:r>
    </w:p>
    <w:p w14:paraId="02BED209" w14:textId="0DF02D20" w:rsidR="004A7170" w:rsidRPr="001E0C90" w:rsidRDefault="004A7170" w:rsidP="35DA8510">
      <w:pPr>
        <w:numPr>
          <w:ilvl w:val="0"/>
          <w:numId w:val="3"/>
        </w:numPr>
        <w:spacing w:after="0" w:line="240" w:lineRule="auto"/>
        <w:jc w:val="both"/>
      </w:pPr>
      <w:r w:rsidRPr="35DA8510">
        <w:t>Any damage must be immediately reported to the House Coordinator. Payment for damages is the responsibility of the venue hirer.</w:t>
      </w:r>
    </w:p>
    <w:p w14:paraId="6D8C5DA3" w14:textId="48BD4127" w:rsidR="004A7170" w:rsidRDefault="004A7170" w:rsidP="35DA8510">
      <w:pPr>
        <w:numPr>
          <w:ilvl w:val="0"/>
          <w:numId w:val="3"/>
        </w:numPr>
        <w:spacing w:after="0" w:line="240" w:lineRule="auto"/>
        <w:jc w:val="both"/>
      </w:pPr>
      <w:r w:rsidRPr="35DA8510">
        <w:t xml:space="preserve">Should problems occur such as damage to premises, trespassing, non-payment and other behaviours or actions deemed </w:t>
      </w:r>
      <w:r w:rsidR="00036FF4">
        <w:t>TCH</w:t>
      </w:r>
      <w:r w:rsidR="00BA26D6" w:rsidRPr="35DA8510">
        <w:t xml:space="preserve"> reserves</w:t>
      </w:r>
      <w:r w:rsidRPr="35DA8510">
        <w:t xml:space="preserve"> the right to cancel the agreement at any time.</w:t>
      </w:r>
    </w:p>
    <w:p w14:paraId="6F2D3F43" w14:textId="48E02B47" w:rsidR="002A5616" w:rsidRPr="001E0C90" w:rsidRDefault="002A5616" w:rsidP="35DA8510">
      <w:pPr>
        <w:numPr>
          <w:ilvl w:val="0"/>
          <w:numId w:val="3"/>
        </w:numPr>
        <w:spacing w:after="0" w:line="240" w:lineRule="auto"/>
        <w:jc w:val="both"/>
      </w:pPr>
      <w:r>
        <w:t xml:space="preserve">User groups are not permitted to sub-let the House to </w:t>
      </w:r>
    </w:p>
    <w:p w14:paraId="3CF13A29" w14:textId="2574B7EC" w:rsidR="004A7170" w:rsidRPr="001E0C90" w:rsidRDefault="00536DD6" w:rsidP="35DA8510">
      <w:pPr>
        <w:numPr>
          <w:ilvl w:val="0"/>
          <w:numId w:val="3"/>
        </w:numPr>
        <w:spacing w:after="0" w:line="240" w:lineRule="auto"/>
        <w:jc w:val="both"/>
      </w:pPr>
      <w:r w:rsidRPr="35DA8510">
        <w:t>T</w:t>
      </w:r>
      <w:r w:rsidR="00BA26D6" w:rsidRPr="35DA8510">
        <w:t>CH</w:t>
      </w:r>
      <w:r w:rsidRPr="35DA8510">
        <w:t xml:space="preserve"> </w:t>
      </w:r>
      <w:r w:rsidR="004A7170" w:rsidRPr="35DA8510">
        <w:t>reserves the right to refuse house usage where it believes it is not in the best interest of the House or the Community.</w:t>
      </w:r>
    </w:p>
    <w:p w14:paraId="0D510426" w14:textId="7D57CB5E" w:rsidR="004A7170" w:rsidRPr="001E0C90" w:rsidRDefault="004A7170" w:rsidP="35DA8510">
      <w:pPr>
        <w:numPr>
          <w:ilvl w:val="0"/>
          <w:numId w:val="3"/>
        </w:numPr>
        <w:spacing w:after="0" w:line="240" w:lineRule="auto"/>
        <w:jc w:val="both"/>
      </w:pPr>
      <w:r w:rsidRPr="35DA8510">
        <w:t xml:space="preserve">Cancellation with less than </w:t>
      </w:r>
      <w:r w:rsidRPr="00AF1C29">
        <w:rPr>
          <w:b/>
          <w:bCs/>
        </w:rPr>
        <w:t>two working days’ notice</w:t>
      </w:r>
      <w:r w:rsidRPr="35DA8510">
        <w:t xml:space="preserve"> will incur </w:t>
      </w:r>
      <w:r w:rsidR="00B809F9">
        <w:t>full scheduled</w:t>
      </w:r>
      <w:r w:rsidRPr="35DA8510">
        <w:t xml:space="preserve"> room hire costs.</w:t>
      </w:r>
    </w:p>
    <w:p w14:paraId="6DE3FED9" w14:textId="497DA501" w:rsidR="004A7170" w:rsidRPr="001E0C90" w:rsidRDefault="004A7170" w:rsidP="35DA8510">
      <w:pPr>
        <w:numPr>
          <w:ilvl w:val="0"/>
          <w:numId w:val="3"/>
        </w:numPr>
        <w:spacing w:after="0" w:line="240" w:lineRule="auto"/>
        <w:jc w:val="both"/>
      </w:pPr>
      <w:r w:rsidRPr="35DA8510">
        <w:t>T</w:t>
      </w:r>
      <w:r w:rsidR="00BA26D6" w:rsidRPr="35DA8510">
        <w:t>CH</w:t>
      </w:r>
      <w:r w:rsidRPr="35DA8510">
        <w:t xml:space="preserve"> public liability insurance does not extend to the activities of the venue hirers (on or off premises). </w:t>
      </w:r>
    </w:p>
    <w:p w14:paraId="5EB4CD48" w14:textId="4C85EC61" w:rsidR="004A7170" w:rsidRPr="001E0C90" w:rsidRDefault="00036FF4" w:rsidP="35DA8510">
      <w:pPr>
        <w:numPr>
          <w:ilvl w:val="0"/>
          <w:numId w:val="3"/>
        </w:numPr>
        <w:spacing w:after="0" w:line="240" w:lineRule="auto"/>
        <w:jc w:val="both"/>
      </w:pPr>
      <w:r>
        <w:t>TCH</w:t>
      </w:r>
      <w:r w:rsidR="004A7170" w:rsidRPr="35DA8510">
        <w:t xml:space="preserve"> is a Child Safe organisation and complies with the Victorian Child Safe Standards. All venue hirers must be aware of and have Child Safe compliance requirements in place </w:t>
      </w:r>
      <w:r w:rsidR="004A7170" w:rsidRPr="35DA8510">
        <w:rPr>
          <w:b/>
          <w:bCs/>
        </w:rPr>
        <w:t xml:space="preserve">or </w:t>
      </w:r>
      <w:r w:rsidR="004A7170" w:rsidRPr="35DA8510">
        <w:t>agree to abide by the Victorian Child Safe Standards. We reserve the right to ask for a Working with Children Check and Police Check</w:t>
      </w:r>
      <w:r w:rsidR="00E64DD6">
        <w:t xml:space="preserve"> and hirer’s Child Safe Policy</w:t>
      </w:r>
      <w:r w:rsidR="004A7170" w:rsidRPr="35DA8510">
        <w:t>. For further information visit:</w:t>
      </w:r>
      <w:r w:rsidR="00E64DD6">
        <w:t xml:space="preserve">  </w:t>
      </w:r>
      <w:r w:rsidR="00E64DD6" w:rsidRPr="00E64DD6">
        <w:t>https://ccyp.vic.gov.au/child-safe-standards/</w:t>
      </w:r>
    </w:p>
    <w:p w14:paraId="1C145514" w14:textId="77777777" w:rsidR="00B809F9" w:rsidRDefault="00B809F9" w:rsidP="004A7170">
      <w:pPr>
        <w:ind w:left="720"/>
        <w:jc w:val="both"/>
        <w:rPr>
          <w:rStyle w:val="Hyperlink"/>
          <w:rFonts w:cstheme="minorHAnsi"/>
        </w:rPr>
      </w:pPr>
    </w:p>
    <w:p w14:paraId="3B88A2D8" w14:textId="424CA0B2" w:rsidR="00470156" w:rsidRDefault="00470156" w:rsidP="00470156">
      <w:pPr>
        <w:jc w:val="both"/>
        <w:rPr>
          <w:rStyle w:val="Hyperlink"/>
          <w:rFonts w:cstheme="minorHAnsi"/>
          <w:b/>
          <w:bCs/>
          <w:color w:val="auto"/>
          <w:u w:val="none"/>
        </w:rPr>
      </w:pPr>
      <w:r w:rsidRPr="002200F8">
        <w:rPr>
          <w:rStyle w:val="Hyperlink"/>
          <w:rFonts w:cstheme="minorHAnsi"/>
          <w:b/>
          <w:bCs/>
          <w:color w:val="auto"/>
          <w:u w:val="none"/>
        </w:rPr>
        <w:t xml:space="preserve">PAYMENT OF </w:t>
      </w:r>
      <w:r w:rsidR="002200F8" w:rsidRPr="002200F8">
        <w:rPr>
          <w:rStyle w:val="Hyperlink"/>
          <w:rFonts w:cstheme="minorHAnsi"/>
          <w:b/>
          <w:bCs/>
          <w:color w:val="auto"/>
          <w:u w:val="none"/>
        </w:rPr>
        <w:t>HIRE FEES</w:t>
      </w:r>
    </w:p>
    <w:p w14:paraId="076415F2" w14:textId="07866A4B" w:rsidR="002200F8" w:rsidRDefault="002200F8" w:rsidP="00470156">
      <w:pPr>
        <w:jc w:val="both"/>
        <w:rPr>
          <w:rStyle w:val="Hyperlink"/>
          <w:rFonts w:cstheme="minorHAnsi"/>
          <w:color w:val="auto"/>
          <w:u w:val="none"/>
        </w:rPr>
      </w:pPr>
      <w:r>
        <w:rPr>
          <w:rStyle w:val="Hyperlink"/>
          <w:rFonts w:cstheme="minorHAnsi"/>
          <w:color w:val="auto"/>
          <w:u w:val="none"/>
        </w:rPr>
        <w:t xml:space="preserve">Recurring bookings (term based) </w:t>
      </w:r>
      <w:r w:rsidR="005719A0">
        <w:rPr>
          <w:rStyle w:val="Hyperlink"/>
          <w:rFonts w:cstheme="minorHAnsi"/>
          <w:color w:val="auto"/>
          <w:u w:val="none"/>
        </w:rPr>
        <w:t>are invoiced monthly.  One off / irregular hire is to be paid up front.</w:t>
      </w:r>
    </w:p>
    <w:p w14:paraId="3D203F8A" w14:textId="3E6AF9A0" w:rsidR="005719A0" w:rsidRPr="002200F8" w:rsidRDefault="005719A0" w:rsidP="00470156">
      <w:pPr>
        <w:jc w:val="both"/>
        <w:rPr>
          <w:rStyle w:val="Hyperlink"/>
          <w:rFonts w:cstheme="minorHAnsi"/>
          <w:color w:val="auto"/>
          <w:u w:val="none"/>
        </w:rPr>
      </w:pPr>
      <w:r>
        <w:rPr>
          <w:rStyle w:val="Hyperlink"/>
          <w:rFonts w:cstheme="minorHAnsi"/>
          <w:color w:val="auto"/>
          <w:u w:val="none"/>
        </w:rPr>
        <w:t>Please note: With recurring / regular bookings your weekly rates will continue to be invoiced until we are notifi</w:t>
      </w:r>
      <w:r w:rsidR="007D326E">
        <w:rPr>
          <w:rStyle w:val="Hyperlink"/>
          <w:rFonts w:cstheme="minorHAnsi"/>
          <w:color w:val="auto"/>
          <w:u w:val="none"/>
        </w:rPr>
        <w:t>ed the room is no longer required.  Less than two working days’ notice will incur normal room hire costs.</w:t>
      </w:r>
    </w:p>
    <w:p w14:paraId="0CFD2BB3" w14:textId="77777777" w:rsidR="00B809F9" w:rsidRPr="00834110" w:rsidRDefault="00B809F9" w:rsidP="00B809F9">
      <w:pPr>
        <w:tabs>
          <w:tab w:val="left" w:pos="1990"/>
        </w:tabs>
        <w:rPr>
          <w:rFonts w:cstheme="minorHAnsi"/>
          <w:lang w:val="en-US"/>
        </w:rPr>
      </w:pPr>
      <w:r w:rsidRPr="00834110">
        <w:rPr>
          <w:rFonts w:cstheme="minorHAnsi"/>
          <w:b/>
          <w:bCs/>
        </w:rPr>
        <w:t>ACCESS TO TORQUAY COMMUNITY HOUSE</w:t>
      </w:r>
    </w:p>
    <w:p w14:paraId="6782371C" w14:textId="77777777" w:rsidR="00B809F9" w:rsidRPr="001E0C90" w:rsidRDefault="00B809F9" w:rsidP="00B809F9">
      <w:pPr>
        <w:spacing w:after="0" w:line="240" w:lineRule="auto"/>
        <w:rPr>
          <w:rFonts w:cstheme="minorHAnsi"/>
        </w:rPr>
      </w:pPr>
      <w:r w:rsidRPr="001E0C90">
        <w:rPr>
          <w:rFonts w:cstheme="minorHAnsi"/>
        </w:rPr>
        <w:t xml:space="preserve">Torquay Community House </w:t>
      </w:r>
      <w:r>
        <w:rPr>
          <w:rFonts w:cstheme="minorHAnsi"/>
        </w:rPr>
        <w:t xml:space="preserve">(TCH) </w:t>
      </w:r>
      <w:r w:rsidRPr="001E0C90">
        <w:rPr>
          <w:rFonts w:cstheme="minorHAnsi"/>
        </w:rPr>
        <w:t xml:space="preserve">has a </w:t>
      </w:r>
      <w:r w:rsidRPr="001E0C90">
        <w:rPr>
          <w:rFonts w:cstheme="minorHAnsi"/>
          <w:b/>
          <w:bCs/>
        </w:rPr>
        <w:t>Locking Key Storage System</w:t>
      </w:r>
      <w:r w:rsidRPr="001E0C90">
        <w:rPr>
          <w:rFonts w:cstheme="minorHAnsi"/>
        </w:rPr>
        <w:t xml:space="preserve"> and </w:t>
      </w:r>
      <w:proofErr w:type="gramStart"/>
      <w:r w:rsidRPr="001E0C90">
        <w:rPr>
          <w:rFonts w:cstheme="minorHAnsi"/>
        </w:rPr>
        <w:t>in order to</w:t>
      </w:r>
      <w:proofErr w:type="gramEnd"/>
      <w:r w:rsidRPr="001E0C90">
        <w:rPr>
          <w:rFonts w:cstheme="minorHAnsi"/>
        </w:rPr>
        <w:t xml:space="preserve"> provide security to yourself and/or users the following procedures must be followed:</w:t>
      </w:r>
      <w:r>
        <w:rPr>
          <w:rFonts w:cstheme="minorHAnsi"/>
        </w:rPr>
        <w:br/>
      </w:r>
    </w:p>
    <w:p w14:paraId="09891926" w14:textId="77777777" w:rsidR="00B809F9" w:rsidRPr="001E0C90" w:rsidRDefault="00B809F9" w:rsidP="00B809F9">
      <w:pPr>
        <w:pStyle w:val="ListParagraph"/>
        <w:numPr>
          <w:ilvl w:val="0"/>
          <w:numId w:val="5"/>
        </w:numPr>
        <w:rPr>
          <w:rFonts w:asciiTheme="minorHAnsi" w:hAnsiTheme="minorHAnsi" w:cstheme="minorHAnsi"/>
          <w:sz w:val="22"/>
          <w:szCs w:val="22"/>
          <w:u w:val="single"/>
        </w:rPr>
      </w:pPr>
      <w:r w:rsidRPr="001E0C90">
        <w:rPr>
          <w:rFonts w:asciiTheme="minorHAnsi" w:hAnsiTheme="minorHAnsi" w:cstheme="minorHAnsi"/>
          <w:sz w:val="22"/>
          <w:szCs w:val="22"/>
        </w:rPr>
        <w:t xml:space="preserve">Authorised personnel (Contact person on Venue Hire Contract) will be given the key code. It is their responsibility to contact Torquay Community House </w:t>
      </w:r>
      <w:r w:rsidRPr="001E0C90">
        <w:rPr>
          <w:rFonts w:asciiTheme="minorHAnsi" w:hAnsiTheme="minorHAnsi" w:cstheme="minorHAnsi"/>
          <w:sz w:val="22"/>
          <w:szCs w:val="22"/>
          <w:u w:val="single"/>
        </w:rPr>
        <w:t xml:space="preserve">to obtain the new code prior to the end of the previous term. </w:t>
      </w:r>
    </w:p>
    <w:p w14:paraId="6B967076" w14:textId="77777777" w:rsidR="00B809F9" w:rsidRPr="001E0C90" w:rsidRDefault="00B809F9" w:rsidP="00B809F9">
      <w:pPr>
        <w:pStyle w:val="ListParagraph"/>
        <w:numPr>
          <w:ilvl w:val="0"/>
          <w:numId w:val="5"/>
        </w:numPr>
        <w:rPr>
          <w:rFonts w:asciiTheme="minorHAnsi" w:hAnsiTheme="minorHAnsi" w:cstheme="minorHAnsi"/>
          <w:sz w:val="22"/>
          <w:szCs w:val="22"/>
          <w:u w:val="single"/>
        </w:rPr>
      </w:pPr>
      <w:r w:rsidRPr="001E0C90">
        <w:rPr>
          <w:rFonts w:asciiTheme="minorHAnsi" w:hAnsiTheme="minorHAnsi" w:cstheme="minorHAnsi"/>
          <w:sz w:val="22"/>
          <w:szCs w:val="22"/>
        </w:rPr>
        <w:t xml:space="preserve">This code is to be used strictly by the registered authorised personnel only and not to be reassigned without Torquay community house permission. This is for the protection of your group and others. </w:t>
      </w:r>
    </w:p>
    <w:p w14:paraId="05655EC6" w14:textId="77777777" w:rsidR="00B809F9" w:rsidRPr="001E0C90" w:rsidRDefault="00B809F9" w:rsidP="00B809F9">
      <w:pPr>
        <w:spacing w:after="0" w:line="240" w:lineRule="auto"/>
        <w:rPr>
          <w:rFonts w:cstheme="minorHAnsi"/>
          <w:b/>
          <w:bCs/>
          <w:lang w:eastAsia="en-AU"/>
        </w:rPr>
      </w:pPr>
      <w:r>
        <w:rPr>
          <w:rFonts w:cstheme="minorHAnsi"/>
        </w:rPr>
        <w:br/>
      </w:r>
      <w:r w:rsidRPr="001E0C90">
        <w:rPr>
          <w:rFonts w:cstheme="minorHAnsi"/>
          <w:b/>
          <w:bCs/>
          <w:lang w:eastAsia="en-AU"/>
        </w:rPr>
        <w:t xml:space="preserve">How to get the key: </w:t>
      </w:r>
    </w:p>
    <w:p w14:paraId="1CF187CE" w14:textId="77777777" w:rsidR="00B809F9" w:rsidRPr="001E0C90" w:rsidRDefault="00B809F9" w:rsidP="00B809F9">
      <w:pPr>
        <w:rPr>
          <w:rFonts w:cstheme="minorHAnsi"/>
          <w:b/>
          <w:bCs/>
          <w:lang w:eastAsia="en-AU"/>
        </w:rPr>
      </w:pPr>
      <w:r w:rsidRPr="001E0C90">
        <w:rPr>
          <w:rFonts w:cstheme="minorHAnsi"/>
          <w:lang w:eastAsia="en-AU"/>
        </w:rPr>
        <w:t xml:space="preserve">At the front door, on the brick wall on the right-hand side there is a Key Storage Unit, just next to a ceramic sea horse. Enter the code by pressing the black button beside the number then pushing down the switch which is black </w:t>
      </w:r>
      <w:r w:rsidRPr="001E0C90">
        <w:rPr>
          <w:rFonts w:cstheme="minorHAnsi"/>
          <w:lang w:eastAsia="en-AU"/>
        </w:rPr>
        <w:lastRenderedPageBreak/>
        <w:t>and located in the middle on the top. Once you have opened the door replace the key immediately and shut the unit. You will need to re-enter the code to release the latch on top.</w:t>
      </w:r>
    </w:p>
    <w:p w14:paraId="78F3B450" w14:textId="77777777" w:rsidR="00B809F9" w:rsidRPr="001E0C90" w:rsidRDefault="00B809F9" w:rsidP="00B809F9">
      <w:pPr>
        <w:pStyle w:val="ListParagraph"/>
        <w:numPr>
          <w:ilvl w:val="0"/>
          <w:numId w:val="6"/>
        </w:numPr>
        <w:jc w:val="both"/>
        <w:rPr>
          <w:rFonts w:asciiTheme="minorHAnsi" w:hAnsiTheme="minorHAnsi" w:cstheme="minorHAnsi"/>
          <w:sz w:val="22"/>
          <w:szCs w:val="22"/>
        </w:rPr>
      </w:pPr>
      <w:r w:rsidRPr="001E0C90">
        <w:rPr>
          <w:rFonts w:asciiTheme="minorHAnsi" w:hAnsiTheme="minorHAnsi" w:cstheme="minorHAnsi"/>
          <w:sz w:val="22"/>
          <w:szCs w:val="22"/>
        </w:rPr>
        <w:t xml:space="preserve">Under </w:t>
      </w:r>
      <w:r w:rsidRPr="001E0C90">
        <w:rPr>
          <w:rFonts w:asciiTheme="minorHAnsi" w:hAnsiTheme="minorHAnsi" w:cstheme="minorHAnsi"/>
          <w:b/>
          <w:bCs/>
          <w:sz w:val="22"/>
          <w:szCs w:val="22"/>
        </w:rPr>
        <w:t>NO</w:t>
      </w:r>
      <w:r w:rsidRPr="001E0C90">
        <w:rPr>
          <w:rFonts w:asciiTheme="minorHAnsi" w:hAnsiTheme="minorHAnsi" w:cstheme="minorHAnsi"/>
          <w:sz w:val="22"/>
          <w:szCs w:val="22"/>
        </w:rPr>
        <w:t xml:space="preserve"> circumstances is the key to leave the premises. </w:t>
      </w:r>
    </w:p>
    <w:p w14:paraId="38595008" w14:textId="77777777" w:rsidR="00B809F9" w:rsidRPr="001E0C90" w:rsidRDefault="00B809F9" w:rsidP="00B809F9">
      <w:pPr>
        <w:pStyle w:val="ListParagraph"/>
        <w:numPr>
          <w:ilvl w:val="0"/>
          <w:numId w:val="6"/>
        </w:numPr>
        <w:jc w:val="both"/>
        <w:rPr>
          <w:rFonts w:asciiTheme="minorHAnsi" w:hAnsiTheme="minorHAnsi" w:cstheme="minorBidi"/>
          <w:sz w:val="22"/>
          <w:szCs w:val="22"/>
        </w:rPr>
      </w:pPr>
      <w:r w:rsidRPr="35DA8510">
        <w:rPr>
          <w:rFonts w:asciiTheme="minorHAnsi" w:hAnsiTheme="minorHAnsi" w:cstheme="minorBidi"/>
          <w:sz w:val="22"/>
          <w:szCs w:val="22"/>
        </w:rPr>
        <w:t xml:space="preserve">Please notify us know as soon as possible if there are any problems encountered at the House during </w:t>
      </w:r>
      <w:proofErr w:type="gramStart"/>
      <w:r w:rsidRPr="35DA8510">
        <w:rPr>
          <w:rFonts w:asciiTheme="minorHAnsi" w:hAnsiTheme="minorHAnsi" w:cstheme="minorBidi"/>
          <w:sz w:val="22"/>
          <w:szCs w:val="22"/>
        </w:rPr>
        <w:t>use</w:t>
      </w:r>
      <w:proofErr w:type="gramEnd"/>
    </w:p>
    <w:p w14:paraId="55601D32" w14:textId="77777777" w:rsidR="00B809F9" w:rsidRPr="001E0C90" w:rsidRDefault="00B809F9" w:rsidP="00B809F9">
      <w:pPr>
        <w:pStyle w:val="ListParagraph"/>
        <w:numPr>
          <w:ilvl w:val="0"/>
          <w:numId w:val="6"/>
        </w:numPr>
        <w:jc w:val="both"/>
        <w:rPr>
          <w:sz w:val="22"/>
          <w:szCs w:val="22"/>
        </w:rPr>
      </w:pPr>
      <w:r w:rsidRPr="35DA8510">
        <w:rPr>
          <w:rFonts w:asciiTheme="minorHAnsi" w:hAnsiTheme="minorHAnsi" w:cstheme="minorBidi"/>
          <w:sz w:val="22"/>
          <w:szCs w:val="22"/>
        </w:rPr>
        <w:t xml:space="preserve">In an </w:t>
      </w:r>
      <w:proofErr w:type="gramStart"/>
      <w:r w:rsidRPr="35DA8510">
        <w:rPr>
          <w:rFonts w:asciiTheme="minorHAnsi" w:hAnsiTheme="minorHAnsi" w:cstheme="minorBidi"/>
          <w:sz w:val="22"/>
          <w:szCs w:val="22"/>
        </w:rPr>
        <w:t>emergency</w:t>
      </w:r>
      <w:proofErr w:type="gramEnd"/>
      <w:r w:rsidRPr="35DA8510">
        <w:rPr>
          <w:rFonts w:asciiTheme="minorHAnsi" w:hAnsiTheme="minorHAnsi" w:cstheme="minorBidi"/>
          <w:sz w:val="22"/>
          <w:szCs w:val="22"/>
        </w:rPr>
        <w:t xml:space="preserve"> please call Prue 0439 885 221.</w:t>
      </w:r>
    </w:p>
    <w:p w14:paraId="347F26B8" w14:textId="77777777" w:rsidR="00B809F9" w:rsidRPr="001E0C90" w:rsidRDefault="00B809F9" w:rsidP="004A7170">
      <w:pPr>
        <w:ind w:left="720"/>
        <w:jc w:val="both"/>
        <w:rPr>
          <w:rStyle w:val="Hyperlink"/>
          <w:rFonts w:cstheme="minorHAnsi"/>
        </w:rPr>
      </w:pPr>
    </w:p>
    <w:p w14:paraId="6A542B9C" w14:textId="671E5661" w:rsidR="004A7170" w:rsidRPr="001E0C90" w:rsidRDefault="004A7170" w:rsidP="00820870">
      <w:pPr>
        <w:shd w:val="clear" w:color="auto" w:fill="D9D9D9" w:themeFill="background1" w:themeFillShade="D9"/>
        <w:ind w:firstLine="720"/>
        <w:jc w:val="center"/>
        <w:rPr>
          <w:rFonts w:cstheme="minorHAnsi"/>
          <w:b/>
          <w:bCs/>
        </w:rPr>
      </w:pPr>
      <w:r w:rsidRPr="001E0C90">
        <w:rPr>
          <w:rFonts w:cstheme="minorHAnsi"/>
          <w:b/>
          <w:bCs/>
        </w:rPr>
        <w:t>This contract must be finalised and signed before venue hire.</w:t>
      </w:r>
    </w:p>
    <w:p w14:paraId="1126D54F" w14:textId="77777777" w:rsidR="004A7170" w:rsidRPr="001E0C90" w:rsidRDefault="004A7170" w:rsidP="004A7170">
      <w:pPr>
        <w:jc w:val="both"/>
        <w:rPr>
          <w:rFonts w:cstheme="minorHAnsi"/>
          <w:b/>
        </w:rPr>
      </w:pPr>
    </w:p>
    <w:p w14:paraId="04B6DC70" w14:textId="7CAE1067" w:rsidR="004A7170" w:rsidRPr="001E0C90" w:rsidRDefault="00820870" w:rsidP="004A7170">
      <w:pPr>
        <w:tabs>
          <w:tab w:val="left" w:pos="1990"/>
        </w:tabs>
        <w:rPr>
          <w:rFonts w:cstheme="minorHAnsi"/>
          <w:b/>
        </w:rPr>
      </w:pPr>
      <w:r w:rsidRPr="001E0C90">
        <w:rPr>
          <w:rFonts w:cstheme="minorHAnsi"/>
          <w:b/>
          <w:bCs/>
        </w:rPr>
        <w:t>Signature:</w:t>
      </w:r>
      <w:r w:rsidR="004A7170" w:rsidRPr="001E0C90">
        <w:rPr>
          <w:rFonts w:cstheme="minorHAnsi"/>
          <w:b/>
        </w:rPr>
        <w:tab/>
      </w:r>
      <w:r w:rsidR="004A7170" w:rsidRPr="001E0C90">
        <w:rPr>
          <w:rFonts w:cstheme="minorHAnsi"/>
          <w:b/>
        </w:rPr>
        <w:tab/>
      </w:r>
      <w:r w:rsidR="00941DAB">
        <w:rPr>
          <w:rFonts w:cstheme="minorHAnsi"/>
          <w:b/>
        </w:rPr>
        <w:tab/>
      </w:r>
      <w:r w:rsidR="00941DAB">
        <w:rPr>
          <w:rFonts w:cstheme="minorHAnsi"/>
          <w:b/>
        </w:rPr>
        <w:tab/>
      </w:r>
      <w:r w:rsidR="00941DAB">
        <w:rPr>
          <w:rFonts w:cstheme="minorHAnsi"/>
          <w:b/>
        </w:rPr>
        <w:tab/>
      </w:r>
      <w:r w:rsidR="00941DAB">
        <w:rPr>
          <w:rFonts w:cstheme="minorHAnsi"/>
          <w:b/>
        </w:rPr>
        <w:tab/>
      </w:r>
      <w:r w:rsidR="004A7170" w:rsidRPr="001E0C90">
        <w:rPr>
          <w:rFonts w:cstheme="minorHAnsi"/>
          <w:b/>
          <w:bCs/>
        </w:rPr>
        <w:t>Date</w:t>
      </w:r>
      <w:r w:rsidRPr="001E0C90">
        <w:rPr>
          <w:rFonts w:cstheme="minorHAnsi"/>
          <w:b/>
          <w:bCs/>
        </w:rPr>
        <w:t>:</w:t>
      </w:r>
      <w:r w:rsidR="004A7170" w:rsidRPr="001E0C90">
        <w:rPr>
          <w:rFonts w:cstheme="minorHAnsi"/>
          <w:b/>
        </w:rPr>
        <w:tab/>
      </w:r>
    </w:p>
    <w:p w14:paraId="449B7BD0" w14:textId="1BE9AE69" w:rsidR="00820870" w:rsidRPr="001E0C90" w:rsidRDefault="00820870" w:rsidP="004A7170">
      <w:pPr>
        <w:tabs>
          <w:tab w:val="left" w:pos="1990"/>
        </w:tabs>
        <w:rPr>
          <w:rFonts w:cstheme="minorHAnsi"/>
          <w:b/>
        </w:rPr>
      </w:pPr>
    </w:p>
    <w:p w14:paraId="6ED4AF6F" w14:textId="10D5E3EA" w:rsidR="00820870" w:rsidRDefault="00820870" w:rsidP="004A7170">
      <w:pPr>
        <w:tabs>
          <w:tab w:val="left" w:pos="1990"/>
        </w:tabs>
        <w:rPr>
          <w:rFonts w:cstheme="minorHAnsi"/>
          <w:b/>
        </w:rPr>
      </w:pPr>
      <w:r w:rsidRPr="001E0C90">
        <w:rPr>
          <w:rFonts w:cstheme="minorHAnsi"/>
          <w:b/>
        </w:rPr>
        <w:t>Name:</w:t>
      </w:r>
    </w:p>
    <w:p w14:paraId="4DF696FC" w14:textId="77777777" w:rsidR="00F9224D" w:rsidRDefault="00F9224D" w:rsidP="004A7170">
      <w:pPr>
        <w:tabs>
          <w:tab w:val="left" w:pos="1990"/>
        </w:tabs>
        <w:rPr>
          <w:rFonts w:cstheme="minorHAnsi"/>
          <w:b/>
        </w:rPr>
      </w:pPr>
    </w:p>
    <w:p w14:paraId="30345376" w14:textId="4D3D76AB" w:rsidR="00F9224D" w:rsidRDefault="00941DAB" w:rsidP="004A7170">
      <w:pPr>
        <w:tabs>
          <w:tab w:val="left" w:pos="1990"/>
        </w:tabs>
        <w:rPr>
          <w:rFonts w:cstheme="minorHAnsi"/>
          <w:b/>
        </w:rPr>
      </w:pPr>
      <w:r>
        <w:rPr>
          <w:rFonts w:cstheme="minorHAnsi"/>
          <w:b/>
        </w:rPr>
        <w:t>Event Name:</w:t>
      </w:r>
    </w:p>
    <w:p w14:paraId="3FFC8D75" w14:textId="77777777" w:rsidR="00941DAB" w:rsidRDefault="00941DAB" w:rsidP="004A7170">
      <w:pPr>
        <w:tabs>
          <w:tab w:val="left" w:pos="1990"/>
        </w:tabs>
        <w:rPr>
          <w:rFonts w:cstheme="minorHAnsi"/>
          <w:b/>
        </w:rPr>
      </w:pPr>
    </w:p>
    <w:p w14:paraId="5D806037" w14:textId="4C707C92" w:rsidR="00941DAB" w:rsidRDefault="00941DAB" w:rsidP="004A7170">
      <w:pPr>
        <w:tabs>
          <w:tab w:val="left" w:pos="1990"/>
        </w:tabs>
        <w:rPr>
          <w:rFonts w:cstheme="minorHAnsi"/>
          <w:b/>
        </w:rPr>
      </w:pPr>
      <w:r>
        <w:rPr>
          <w:rFonts w:cstheme="minorHAnsi"/>
          <w:b/>
        </w:rPr>
        <w:t>Event Dates:</w:t>
      </w:r>
    </w:p>
    <w:p w14:paraId="76CE4D8F" w14:textId="77777777" w:rsidR="00F9224D" w:rsidRDefault="00F9224D" w:rsidP="004A7170">
      <w:pPr>
        <w:tabs>
          <w:tab w:val="left" w:pos="1990"/>
        </w:tabs>
        <w:rPr>
          <w:rFonts w:cstheme="minorHAnsi"/>
          <w:b/>
          <w:bCs/>
        </w:rPr>
      </w:pPr>
    </w:p>
    <w:sectPr w:rsidR="00F9224D" w:rsidSect="00DC274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9FE0" w14:textId="77777777" w:rsidR="00233446" w:rsidRDefault="00233446" w:rsidP="00B9149C">
      <w:pPr>
        <w:spacing w:after="0" w:line="240" w:lineRule="auto"/>
      </w:pPr>
      <w:r>
        <w:separator/>
      </w:r>
    </w:p>
  </w:endnote>
  <w:endnote w:type="continuationSeparator" w:id="0">
    <w:p w14:paraId="731953CE" w14:textId="77777777" w:rsidR="00233446" w:rsidRDefault="00233446" w:rsidP="00B9149C">
      <w:pPr>
        <w:spacing w:after="0" w:line="240" w:lineRule="auto"/>
      </w:pPr>
      <w:r>
        <w:continuationSeparator/>
      </w:r>
    </w:p>
  </w:endnote>
  <w:endnote w:type="continuationNotice" w:id="1">
    <w:p w14:paraId="798F72D4" w14:textId="77777777" w:rsidR="00233446" w:rsidRDefault="00233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7BAB" w14:textId="77777777" w:rsidR="00455109" w:rsidRPr="003C175D" w:rsidRDefault="00455109" w:rsidP="00455109">
    <w:pPr>
      <w:pStyle w:val="Footer"/>
      <w:jc w:val="center"/>
      <w:rPr>
        <w:color w:val="C45911" w:themeColor="accent2" w:themeShade="BF"/>
        <w:sz w:val="18"/>
        <w:szCs w:val="18"/>
      </w:rPr>
    </w:pPr>
    <w:r w:rsidRPr="003C175D">
      <w:rPr>
        <w:noProof/>
        <w:color w:val="C45911" w:themeColor="accent2" w:themeShade="BF"/>
        <w:sz w:val="18"/>
        <w:szCs w:val="18"/>
      </w:rPr>
      <w:t xml:space="preserve">14 Price St Torquay 03 5261 2583 </w:t>
    </w:r>
    <w:hyperlink r:id="rId1" w:history="1">
      <w:r w:rsidRPr="003C175D">
        <w:rPr>
          <w:rStyle w:val="Hyperlink"/>
          <w:noProof/>
          <w:color w:val="C45911" w:themeColor="accent2" w:themeShade="BF"/>
          <w:sz w:val="18"/>
          <w:szCs w:val="18"/>
        </w:rPr>
        <w:t>www.torquaycomunityhouse.org.au</w:t>
      </w:r>
    </w:hyperlink>
    <w:r w:rsidRPr="003C175D">
      <w:rPr>
        <w:noProof/>
        <w:color w:val="C45911" w:themeColor="accent2" w:themeShade="BF"/>
        <w:sz w:val="18"/>
        <w:szCs w:val="18"/>
      </w:rPr>
      <w:t xml:space="preserve">   ABN 54 044 843 552</w:t>
    </w:r>
  </w:p>
  <w:p w14:paraId="17AB762A" w14:textId="77777777" w:rsidR="00B9149C" w:rsidRDefault="00B9149C" w:rsidP="00B9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A376" w14:textId="77777777" w:rsidR="00233446" w:rsidRDefault="00233446" w:rsidP="00B9149C">
      <w:pPr>
        <w:spacing w:after="0" w:line="240" w:lineRule="auto"/>
      </w:pPr>
      <w:r>
        <w:separator/>
      </w:r>
    </w:p>
  </w:footnote>
  <w:footnote w:type="continuationSeparator" w:id="0">
    <w:p w14:paraId="6A947894" w14:textId="77777777" w:rsidR="00233446" w:rsidRDefault="00233446" w:rsidP="00B9149C">
      <w:pPr>
        <w:spacing w:after="0" w:line="240" w:lineRule="auto"/>
      </w:pPr>
      <w:r>
        <w:continuationSeparator/>
      </w:r>
    </w:p>
  </w:footnote>
  <w:footnote w:type="continuationNotice" w:id="1">
    <w:p w14:paraId="00844748" w14:textId="77777777" w:rsidR="00233446" w:rsidRDefault="002334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102B"/>
    <w:multiLevelType w:val="hybridMultilevel"/>
    <w:tmpl w:val="5D702D6A"/>
    <w:lvl w:ilvl="0" w:tplc="0C09000B">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2371645D"/>
    <w:multiLevelType w:val="hybridMultilevel"/>
    <w:tmpl w:val="04B01038"/>
    <w:lvl w:ilvl="0" w:tplc="39F6233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3C9F5EB3"/>
    <w:multiLevelType w:val="hybridMultilevel"/>
    <w:tmpl w:val="73CA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933EC9"/>
    <w:multiLevelType w:val="hybridMultilevel"/>
    <w:tmpl w:val="AFC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4784E"/>
    <w:multiLevelType w:val="hybridMultilevel"/>
    <w:tmpl w:val="1DB4EE36"/>
    <w:lvl w:ilvl="0" w:tplc="2BC6C1F4">
      <w:start w:val="1"/>
      <w:numFmt w:val="decimal"/>
      <w:lvlText w:val="%1."/>
      <w:lvlJc w:val="left"/>
      <w:pPr>
        <w:tabs>
          <w:tab w:val="num" w:pos="720"/>
        </w:tabs>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A87767"/>
    <w:multiLevelType w:val="hybridMultilevel"/>
    <w:tmpl w:val="1136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F633F"/>
    <w:multiLevelType w:val="multilevel"/>
    <w:tmpl w:val="4BF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10859">
    <w:abstractNumId w:val="1"/>
  </w:num>
  <w:num w:numId="2" w16cid:durableId="1577855707">
    <w:abstractNumId w:val="0"/>
  </w:num>
  <w:num w:numId="3" w16cid:durableId="1059983372">
    <w:abstractNumId w:val="4"/>
  </w:num>
  <w:num w:numId="4" w16cid:durableId="1094013069">
    <w:abstractNumId w:val="2"/>
  </w:num>
  <w:num w:numId="5" w16cid:durableId="1950622945">
    <w:abstractNumId w:val="3"/>
  </w:num>
  <w:num w:numId="6" w16cid:durableId="1820809017">
    <w:abstractNumId w:val="5"/>
  </w:num>
  <w:num w:numId="7" w16cid:durableId="542600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49"/>
    <w:rsid w:val="000301EC"/>
    <w:rsid w:val="00036FF4"/>
    <w:rsid w:val="00096C9A"/>
    <w:rsid w:val="000A2A20"/>
    <w:rsid w:val="000A7866"/>
    <w:rsid w:val="000B4D14"/>
    <w:rsid w:val="000E6B8D"/>
    <w:rsid w:val="000F61A3"/>
    <w:rsid w:val="001118EB"/>
    <w:rsid w:val="0011405A"/>
    <w:rsid w:val="00147BCF"/>
    <w:rsid w:val="001548C8"/>
    <w:rsid w:val="00155648"/>
    <w:rsid w:val="001568C0"/>
    <w:rsid w:val="00174F36"/>
    <w:rsid w:val="00181889"/>
    <w:rsid w:val="0018248E"/>
    <w:rsid w:val="001B27BB"/>
    <w:rsid w:val="001B5D79"/>
    <w:rsid w:val="001B76A4"/>
    <w:rsid w:val="001C0267"/>
    <w:rsid w:val="001C21F5"/>
    <w:rsid w:val="001E0C90"/>
    <w:rsid w:val="001F2108"/>
    <w:rsid w:val="002200F8"/>
    <w:rsid w:val="00233446"/>
    <w:rsid w:val="002531EF"/>
    <w:rsid w:val="00264E0E"/>
    <w:rsid w:val="00297F93"/>
    <w:rsid w:val="002A5616"/>
    <w:rsid w:val="002D317E"/>
    <w:rsid w:val="00311B8C"/>
    <w:rsid w:val="00327D11"/>
    <w:rsid w:val="003308AE"/>
    <w:rsid w:val="00354ACC"/>
    <w:rsid w:val="00355739"/>
    <w:rsid w:val="003B18A1"/>
    <w:rsid w:val="003B1DDF"/>
    <w:rsid w:val="003D7EB8"/>
    <w:rsid w:val="00413ABC"/>
    <w:rsid w:val="0042449D"/>
    <w:rsid w:val="00455109"/>
    <w:rsid w:val="00470156"/>
    <w:rsid w:val="00482170"/>
    <w:rsid w:val="004A7170"/>
    <w:rsid w:val="004F1248"/>
    <w:rsid w:val="00536DD6"/>
    <w:rsid w:val="00536F80"/>
    <w:rsid w:val="00552950"/>
    <w:rsid w:val="00564859"/>
    <w:rsid w:val="005719A0"/>
    <w:rsid w:val="00572E8A"/>
    <w:rsid w:val="005A4E70"/>
    <w:rsid w:val="005D2A32"/>
    <w:rsid w:val="005E6068"/>
    <w:rsid w:val="006056FD"/>
    <w:rsid w:val="00640E63"/>
    <w:rsid w:val="006801E7"/>
    <w:rsid w:val="006B50B2"/>
    <w:rsid w:val="006E1C73"/>
    <w:rsid w:val="006E4D19"/>
    <w:rsid w:val="006F2047"/>
    <w:rsid w:val="006F5AA6"/>
    <w:rsid w:val="007065B0"/>
    <w:rsid w:val="00721541"/>
    <w:rsid w:val="00722B26"/>
    <w:rsid w:val="00726172"/>
    <w:rsid w:val="007404AF"/>
    <w:rsid w:val="007455CA"/>
    <w:rsid w:val="007729CA"/>
    <w:rsid w:val="007A3099"/>
    <w:rsid w:val="007B42C5"/>
    <w:rsid w:val="007B5A64"/>
    <w:rsid w:val="007D326E"/>
    <w:rsid w:val="007D3C94"/>
    <w:rsid w:val="007F60A4"/>
    <w:rsid w:val="00800C75"/>
    <w:rsid w:val="00804504"/>
    <w:rsid w:val="0082080E"/>
    <w:rsid w:val="00820870"/>
    <w:rsid w:val="008251D4"/>
    <w:rsid w:val="00834110"/>
    <w:rsid w:val="00834694"/>
    <w:rsid w:val="008452C8"/>
    <w:rsid w:val="008523E5"/>
    <w:rsid w:val="008538C7"/>
    <w:rsid w:val="008A1550"/>
    <w:rsid w:val="008A4FC3"/>
    <w:rsid w:val="008B678B"/>
    <w:rsid w:val="00931DE9"/>
    <w:rsid w:val="009337BB"/>
    <w:rsid w:val="00941DAB"/>
    <w:rsid w:val="00954607"/>
    <w:rsid w:val="00955F29"/>
    <w:rsid w:val="00981131"/>
    <w:rsid w:val="00991F4F"/>
    <w:rsid w:val="00A059C2"/>
    <w:rsid w:val="00A160F3"/>
    <w:rsid w:val="00A3100A"/>
    <w:rsid w:val="00A44546"/>
    <w:rsid w:val="00A44C04"/>
    <w:rsid w:val="00A56C22"/>
    <w:rsid w:val="00A63D9F"/>
    <w:rsid w:val="00A82E11"/>
    <w:rsid w:val="00AD0FE7"/>
    <w:rsid w:val="00AE718A"/>
    <w:rsid w:val="00AF1C29"/>
    <w:rsid w:val="00B1053B"/>
    <w:rsid w:val="00B17D77"/>
    <w:rsid w:val="00B32875"/>
    <w:rsid w:val="00B420D9"/>
    <w:rsid w:val="00B650F1"/>
    <w:rsid w:val="00B71FD1"/>
    <w:rsid w:val="00B809F9"/>
    <w:rsid w:val="00B823F7"/>
    <w:rsid w:val="00B85423"/>
    <w:rsid w:val="00B9149C"/>
    <w:rsid w:val="00B9290E"/>
    <w:rsid w:val="00B94B84"/>
    <w:rsid w:val="00BA26D6"/>
    <w:rsid w:val="00BA32A9"/>
    <w:rsid w:val="00BC5E21"/>
    <w:rsid w:val="00C020EF"/>
    <w:rsid w:val="00C060D2"/>
    <w:rsid w:val="00C1380F"/>
    <w:rsid w:val="00C42CB3"/>
    <w:rsid w:val="00C438A7"/>
    <w:rsid w:val="00C43D06"/>
    <w:rsid w:val="00C56E4C"/>
    <w:rsid w:val="00C767B7"/>
    <w:rsid w:val="00C952F4"/>
    <w:rsid w:val="00D25DC5"/>
    <w:rsid w:val="00DB4EBA"/>
    <w:rsid w:val="00DC2749"/>
    <w:rsid w:val="00E64DD6"/>
    <w:rsid w:val="00E8146D"/>
    <w:rsid w:val="00EA0ACE"/>
    <w:rsid w:val="00EB38E9"/>
    <w:rsid w:val="00EC24D5"/>
    <w:rsid w:val="00F071A8"/>
    <w:rsid w:val="00F16FC1"/>
    <w:rsid w:val="00F23861"/>
    <w:rsid w:val="00F32339"/>
    <w:rsid w:val="00F60F09"/>
    <w:rsid w:val="00F8506B"/>
    <w:rsid w:val="00F91EE9"/>
    <w:rsid w:val="00F9224D"/>
    <w:rsid w:val="00F97B47"/>
    <w:rsid w:val="00FA39A1"/>
    <w:rsid w:val="00FE697F"/>
    <w:rsid w:val="00FF0496"/>
    <w:rsid w:val="028DB8BE"/>
    <w:rsid w:val="03E94436"/>
    <w:rsid w:val="04AD9F40"/>
    <w:rsid w:val="06496FA1"/>
    <w:rsid w:val="0772F891"/>
    <w:rsid w:val="09045A51"/>
    <w:rsid w:val="0A4FDA9A"/>
    <w:rsid w:val="0E9BCA12"/>
    <w:rsid w:val="0EB518F8"/>
    <w:rsid w:val="1255CA1E"/>
    <w:rsid w:val="136CA69B"/>
    <w:rsid w:val="1A05C79E"/>
    <w:rsid w:val="1B42E46A"/>
    <w:rsid w:val="20B1DC6E"/>
    <w:rsid w:val="2169E576"/>
    <w:rsid w:val="2490D8A7"/>
    <w:rsid w:val="2496D19D"/>
    <w:rsid w:val="2AF79F5F"/>
    <w:rsid w:val="310713ED"/>
    <w:rsid w:val="3159CBB2"/>
    <w:rsid w:val="32A2E44E"/>
    <w:rsid w:val="35DA8510"/>
    <w:rsid w:val="390A337C"/>
    <w:rsid w:val="41110383"/>
    <w:rsid w:val="4203FE4F"/>
    <w:rsid w:val="4BEF8AF1"/>
    <w:rsid w:val="4ED123DB"/>
    <w:rsid w:val="537DF85A"/>
    <w:rsid w:val="5B30BD6C"/>
    <w:rsid w:val="5CCC8DCD"/>
    <w:rsid w:val="5D589644"/>
    <w:rsid w:val="5E8BEB3D"/>
    <w:rsid w:val="5F6E0B3C"/>
    <w:rsid w:val="61BE90EA"/>
    <w:rsid w:val="63BFE572"/>
    <w:rsid w:val="655BB5D3"/>
    <w:rsid w:val="6E8BBDB2"/>
    <w:rsid w:val="7230D47B"/>
    <w:rsid w:val="7290BD50"/>
    <w:rsid w:val="79402A01"/>
    <w:rsid w:val="7B3DF390"/>
    <w:rsid w:val="7C055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10D2"/>
  <w15:chartTrackingRefBased/>
  <w15:docId w15:val="{ED9B6403-84A3-4B07-93D6-B7BA588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4A7170"/>
    <w:pPr>
      <w:keepNext/>
      <w:spacing w:after="0" w:line="240" w:lineRule="auto"/>
      <w:jc w:val="center"/>
      <w:outlineLvl w:val="4"/>
    </w:pPr>
    <w:rPr>
      <w:rFonts w:ascii="Times New Roman" w:eastAsia="Times New Roman" w:hAnsi="Times New Roman" w:cs="Times New Roman"/>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267"/>
    <w:rPr>
      <w:color w:val="0563C1" w:themeColor="hyperlink"/>
      <w:u w:val="single"/>
    </w:rPr>
  </w:style>
  <w:style w:type="character" w:styleId="UnresolvedMention">
    <w:name w:val="Unresolved Mention"/>
    <w:basedOn w:val="DefaultParagraphFont"/>
    <w:uiPriority w:val="99"/>
    <w:semiHidden/>
    <w:unhideWhenUsed/>
    <w:rsid w:val="001C0267"/>
    <w:rPr>
      <w:color w:val="605E5C"/>
      <w:shd w:val="clear" w:color="auto" w:fill="E1DFDD"/>
    </w:rPr>
  </w:style>
  <w:style w:type="paragraph" w:styleId="Header">
    <w:name w:val="header"/>
    <w:basedOn w:val="Normal"/>
    <w:link w:val="HeaderChar"/>
    <w:uiPriority w:val="99"/>
    <w:unhideWhenUsed/>
    <w:rsid w:val="00B91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9C"/>
  </w:style>
  <w:style w:type="paragraph" w:styleId="Footer">
    <w:name w:val="footer"/>
    <w:basedOn w:val="Normal"/>
    <w:link w:val="FooterChar"/>
    <w:uiPriority w:val="99"/>
    <w:unhideWhenUsed/>
    <w:rsid w:val="00B91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9C"/>
  </w:style>
  <w:style w:type="table" w:styleId="TableGrid">
    <w:name w:val="Table Grid"/>
    <w:basedOn w:val="TableNormal"/>
    <w:uiPriority w:val="39"/>
    <w:rsid w:val="004F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A7170"/>
    <w:rPr>
      <w:rFonts w:ascii="Times New Roman" w:eastAsia="Times New Roman" w:hAnsi="Times New Roman" w:cs="Times New Roman"/>
      <w:b/>
      <w:bCs/>
      <w:sz w:val="28"/>
      <w:szCs w:val="24"/>
      <w:u w:val="single"/>
      <w:lang w:val="en-US"/>
    </w:rPr>
  </w:style>
  <w:style w:type="paragraph" w:styleId="ListParagraph">
    <w:name w:val="List Paragraph"/>
    <w:basedOn w:val="Normal"/>
    <w:uiPriority w:val="34"/>
    <w:qFormat/>
    <w:rsid w:val="004A7170"/>
    <w:pPr>
      <w:spacing w:after="0" w:line="240" w:lineRule="auto"/>
      <w:ind w:left="720"/>
      <w:contextualSpacing/>
    </w:pPr>
    <w:rPr>
      <w:rFonts w:ascii="Arial" w:eastAsia="Times New Roman" w:hAnsi="Arial" w:cs="Times New Roman"/>
      <w:sz w:val="24"/>
      <w:szCs w:val="24"/>
    </w:rPr>
  </w:style>
  <w:style w:type="character" w:customStyle="1" w:styleId="normaltextrun">
    <w:name w:val="normaltextrun"/>
    <w:basedOn w:val="DefaultParagraphFont"/>
    <w:rsid w:val="00B1053B"/>
  </w:style>
  <w:style w:type="paragraph" w:styleId="NormalWeb">
    <w:name w:val="Normal (Web)"/>
    <w:basedOn w:val="Normal"/>
    <w:uiPriority w:val="99"/>
    <w:semiHidden/>
    <w:unhideWhenUsed/>
    <w:rsid w:val="00AF1C2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9365">
      <w:bodyDiv w:val="1"/>
      <w:marLeft w:val="0"/>
      <w:marRight w:val="0"/>
      <w:marTop w:val="0"/>
      <w:marBottom w:val="0"/>
      <w:divBdr>
        <w:top w:val="none" w:sz="0" w:space="0" w:color="auto"/>
        <w:left w:val="none" w:sz="0" w:space="0" w:color="auto"/>
        <w:bottom w:val="none" w:sz="0" w:space="0" w:color="auto"/>
        <w:right w:val="none" w:sz="0" w:space="0" w:color="auto"/>
      </w:divBdr>
    </w:div>
    <w:div w:id="290281582">
      <w:bodyDiv w:val="1"/>
      <w:marLeft w:val="0"/>
      <w:marRight w:val="0"/>
      <w:marTop w:val="0"/>
      <w:marBottom w:val="0"/>
      <w:divBdr>
        <w:top w:val="none" w:sz="0" w:space="0" w:color="auto"/>
        <w:left w:val="none" w:sz="0" w:space="0" w:color="auto"/>
        <w:bottom w:val="none" w:sz="0" w:space="0" w:color="auto"/>
        <w:right w:val="none" w:sz="0" w:space="0" w:color="auto"/>
      </w:divBdr>
    </w:div>
    <w:div w:id="19892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orquaycomunityhous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7FD7BBA97A744825DA24B1BCE10C3" ma:contentTypeVersion="29" ma:contentTypeDescription="Create a new document." ma:contentTypeScope="" ma:versionID="dbbfd3e65565ba246477ce6cdb0a74b9">
  <xsd:schema xmlns:xsd="http://www.w3.org/2001/XMLSchema" xmlns:xs="http://www.w3.org/2001/XMLSchema" xmlns:p="http://schemas.microsoft.com/office/2006/metadata/properties" xmlns:ns2="d82d3a29-695c-4af9-b3c0-f3b5728a5bda" xmlns:ns3="662fd528-9ff1-49f1-ad8c-8cb723933d70" xmlns:ns4="4e47d114-ad17-4041-ad04-ca0da41cacef" targetNamespace="http://schemas.microsoft.com/office/2006/metadata/properties" ma:root="true" ma:fieldsID="b1471d70529c166295f881fb66aae538" ns2:_="" ns3:_="" ns4:_="">
    <xsd:import namespace="d82d3a29-695c-4af9-b3c0-f3b5728a5bda"/>
    <xsd:import namespace="662fd528-9ff1-49f1-ad8c-8cb723933d70"/>
    <xsd:import namespace="4e47d114-ad17-4041-ad04-ca0da41cace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lcf76f155ced4ddcb4097134ff3c332f" minOccurs="0"/>
                <xsd:element ref="ns2:TaxCatchAll"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d3a29-695c-4af9-b3c0-f3b5728a5b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a192b56-7a42-4e6f-88cb-27494c889489}" ma:internalName="TaxCatchAll" ma:showField="CatchAllData" ma:web="d82d3a29-695c-4af9-b3c0-f3b5728a5b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2fd528-9ff1-49f1-ad8c-8cb723933d7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47d114-ad17-4041-ad04-ca0da41cace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c040be9-1390-44e6-8564-972497fc58ea"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47d114-ad17-4041-ad04-ca0da41cacef">
      <Terms xmlns="http://schemas.microsoft.com/office/infopath/2007/PartnerControls"/>
    </lcf76f155ced4ddcb4097134ff3c332f>
    <TaxCatchAll xmlns="d82d3a29-695c-4af9-b3c0-f3b5728a5bda" xsi:nil="true"/>
    <_dlc_DocId xmlns="d82d3a29-695c-4af9-b3c0-f3b5728a5bda">ZW456EN2PYNJ-1229388126-93255</_dlc_DocId>
    <_dlc_DocIdUrl xmlns="d82d3a29-695c-4af9-b3c0-f3b5728a5bda">
      <Url>https://springcreekcommunityhou.sharepoint.com/admin/_layouts/15/DocIdRedir.aspx?ID=ZW456EN2PYNJ-1229388126-93255</Url>
      <Description>ZW456EN2PYNJ-1229388126-93255</Description>
    </_dlc_DocIdUrl>
  </documentManagement>
</p:properties>
</file>

<file path=customXml/itemProps1.xml><?xml version="1.0" encoding="utf-8"?>
<ds:datastoreItem xmlns:ds="http://schemas.openxmlformats.org/officeDocument/2006/customXml" ds:itemID="{91EA321C-4C62-4433-B371-041B2764A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d3a29-695c-4af9-b3c0-f3b5728a5bda"/>
    <ds:schemaRef ds:uri="662fd528-9ff1-49f1-ad8c-8cb723933d70"/>
    <ds:schemaRef ds:uri="4e47d114-ad17-4041-ad04-ca0da41c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172E5-71C7-4F4E-8FA3-FA8D6E5AF83C}">
  <ds:schemaRefs>
    <ds:schemaRef ds:uri="http://schemas.microsoft.com/sharepoint/events"/>
  </ds:schemaRefs>
</ds:datastoreItem>
</file>

<file path=customXml/itemProps3.xml><?xml version="1.0" encoding="utf-8"?>
<ds:datastoreItem xmlns:ds="http://schemas.openxmlformats.org/officeDocument/2006/customXml" ds:itemID="{765B2C14-F846-4AA7-8826-26C4C6BBE5F5}">
  <ds:schemaRefs>
    <ds:schemaRef ds:uri="http://schemas.microsoft.com/sharepoint/v3/contenttype/forms"/>
  </ds:schemaRefs>
</ds:datastoreItem>
</file>

<file path=customXml/itemProps4.xml><?xml version="1.0" encoding="utf-8"?>
<ds:datastoreItem xmlns:ds="http://schemas.openxmlformats.org/officeDocument/2006/customXml" ds:itemID="{194F0E15-3ED4-4DB4-99EF-35AC0D660915}">
  <ds:schemaRefs>
    <ds:schemaRef ds:uri="http://schemas.microsoft.com/office/2006/metadata/properties"/>
    <ds:schemaRef ds:uri="http://schemas.microsoft.com/office/infopath/2007/PartnerControls"/>
    <ds:schemaRef ds:uri="4e47d114-ad17-4041-ad04-ca0da41cacef"/>
    <ds:schemaRef ds:uri="d82d3a29-695c-4af9-b3c0-f3b5728a5bd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dc:creator>
  <cp:keywords/>
  <dc:description/>
  <cp:lastModifiedBy>Activities</cp:lastModifiedBy>
  <cp:revision>23</cp:revision>
  <cp:lastPrinted>2023-04-24T00:19:00Z</cp:lastPrinted>
  <dcterms:created xsi:type="dcterms:W3CDTF">2023-05-09T01:41:00Z</dcterms:created>
  <dcterms:modified xsi:type="dcterms:W3CDTF">2023-05-10T04:21:00Z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0x010100DF87FD7BBA97A744825DA24B1BCE10C3</vt:lpwstr>
  </property>
  <property fmtid="{D5CDD505-2E9C-101B-9397-08002B2CF9AE}" pid="3" name="_dlc_DocIdItemGuid">
    <vt:lpwstr>a717dff2-40be-47fb-942f-a437c1b0066e</vt:lpwstr>
  </property>
  <property fmtid="{D5CDD505-2E9C-101B-9397-08002B2CF9AE}" pid="4" name="MediaServiceImageTags">
    <vt:lpwstr/>
  </property>
</Properties>
</file>